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0A" w:rsidRPr="00633293" w:rsidRDefault="00376C0A" w:rsidP="00376C0A">
      <w:pPr>
        <w:tabs>
          <w:tab w:val="left" w:pos="1980"/>
        </w:tabs>
        <w:rPr>
          <w:b/>
        </w:rPr>
      </w:pPr>
      <w:bookmarkStart w:id="0" w:name="_GoBack"/>
      <w:bookmarkEnd w:id="0"/>
    </w:p>
    <w:p w:rsidR="00376C0A" w:rsidRDefault="00376C0A" w:rsidP="00376C0A">
      <w:pPr>
        <w:tabs>
          <w:tab w:val="left" w:pos="1980"/>
        </w:tabs>
        <w:rPr>
          <w:b/>
        </w:rPr>
      </w:pPr>
      <w:r w:rsidRPr="00633293">
        <w:rPr>
          <w:b/>
        </w:rPr>
        <w:t>Social utredning för prövning om mottagande i grundsärskolan</w:t>
      </w:r>
    </w:p>
    <w:p w:rsidR="00376C0A" w:rsidRDefault="00376C0A" w:rsidP="00376C0A">
      <w:pPr>
        <w:tabs>
          <w:tab w:val="left" w:pos="1980"/>
        </w:tabs>
        <w:rPr>
          <w:b/>
        </w:rPr>
      </w:pPr>
    </w:p>
    <w:p w:rsidR="00376C0A" w:rsidRPr="00CC34C3" w:rsidRDefault="00376C0A" w:rsidP="00376C0A">
      <w:pPr>
        <w:tabs>
          <w:tab w:val="left" w:pos="19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1127"/>
        <w:gridCol w:w="3145"/>
      </w:tblGrid>
      <w:tr w:rsidR="00376C0A" w:rsidRPr="00CC34C3" w:rsidTr="00A21B6D">
        <w:tc>
          <w:tcPr>
            <w:tcW w:w="8576" w:type="dxa"/>
            <w:gridSpan w:val="3"/>
            <w:shd w:val="clear" w:color="auto" w:fill="auto"/>
          </w:tcPr>
          <w:p w:rsidR="00376C0A" w:rsidRPr="00CC34C3" w:rsidRDefault="00376C0A" w:rsidP="00A21B6D">
            <w:pPr>
              <w:tabs>
                <w:tab w:val="left" w:pos="1980"/>
              </w:tabs>
            </w:pPr>
            <w:r w:rsidRPr="00CC34C3">
              <w:t>Barnets namn</w:t>
            </w:r>
            <w:r>
              <w:t xml:space="preserve"> </w:t>
            </w:r>
          </w:p>
          <w:p w:rsidR="00376C0A" w:rsidRPr="00CC34C3" w:rsidRDefault="00376C0A" w:rsidP="00A21B6D">
            <w:pPr>
              <w:tabs>
                <w:tab w:val="left" w:pos="1980"/>
              </w:tabs>
            </w:pPr>
          </w:p>
        </w:tc>
      </w:tr>
      <w:tr w:rsidR="00376C0A" w:rsidRPr="00CC34C3" w:rsidTr="00A21B6D">
        <w:tc>
          <w:tcPr>
            <w:tcW w:w="5431" w:type="dxa"/>
            <w:gridSpan w:val="2"/>
            <w:shd w:val="clear" w:color="auto" w:fill="auto"/>
          </w:tcPr>
          <w:p w:rsidR="00376C0A" w:rsidRPr="00CC34C3" w:rsidRDefault="00376C0A" w:rsidP="00A21B6D">
            <w:pPr>
              <w:tabs>
                <w:tab w:val="left" w:pos="1980"/>
              </w:tabs>
            </w:pPr>
            <w:r w:rsidRPr="00CC34C3">
              <w:t>Barnets personnummer</w:t>
            </w:r>
          </w:p>
          <w:p w:rsidR="00376C0A" w:rsidRPr="00CC34C3" w:rsidRDefault="00376C0A" w:rsidP="00A21B6D">
            <w:pPr>
              <w:tabs>
                <w:tab w:val="left" w:pos="1980"/>
              </w:tabs>
            </w:pPr>
          </w:p>
        </w:tc>
        <w:tc>
          <w:tcPr>
            <w:tcW w:w="3145" w:type="dxa"/>
            <w:shd w:val="clear" w:color="auto" w:fill="auto"/>
          </w:tcPr>
          <w:p w:rsidR="00376C0A" w:rsidRPr="00CC34C3" w:rsidRDefault="00376C0A" w:rsidP="00A21B6D">
            <w:pPr>
              <w:tabs>
                <w:tab w:val="left" w:pos="1980"/>
              </w:tabs>
            </w:pPr>
            <w:r w:rsidRPr="00CC34C3">
              <w:t>Datum</w:t>
            </w:r>
          </w:p>
        </w:tc>
      </w:tr>
      <w:tr w:rsidR="00376C0A" w:rsidRPr="00CC34C3" w:rsidTr="00A21B6D">
        <w:tc>
          <w:tcPr>
            <w:tcW w:w="4304" w:type="dxa"/>
            <w:shd w:val="clear" w:color="auto" w:fill="auto"/>
          </w:tcPr>
          <w:p w:rsidR="00376C0A" w:rsidRPr="00CC34C3" w:rsidRDefault="00376C0A" w:rsidP="00A21B6D">
            <w:pPr>
              <w:tabs>
                <w:tab w:val="left" w:pos="1980"/>
              </w:tabs>
            </w:pPr>
            <w:r>
              <w:t>Skolans namn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376C0A" w:rsidRPr="00CC34C3" w:rsidRDefault="00376C0A" w:rsidP="00A21B6D">
            <w:pPr>
              <w:tabs>
                <w:tab w:val="left" w:pos="1980"/>
              </w:tabs>
            </w:pPr>
            <w:r>
              <w:t>Pe</w:t>
            </w:r>
            <w:r w:rsidRPr="00CC34C3">
              <w:t>dagogens namn</w:t>
            </w:r>
          </w:p>
          <w:p w:rsidR="00376C0A" w:rsidRPr="00CC34C3" w:rsidRDefault="00376C0A" w:rsidP="00A21B6D">
            <w:pPr>
              <w:tabs>
                <w:tab w:val="left" w:pos="1980"/>
              </w:tabs>
            </w:pPr>
          </w:p>
        </w:tc>
      </w:tr>
    </w:tbl>
    <w:p w:rsidR="00376C0A" w:rsidRPr="00CC34C3" w:rsidRDefault="00376C0A" w:rsidP="00376C0A">
      <w:pPr>
        <w:tabs>
          <w:tab w:val="left" w:pos="1980"/>
        </w:tabs>
      </w:pPr>
    </w:p>
    <w:p w:rsidR="00376C0A" w:rsidRDefault="00376C0A" w:rsidP="00376C0A">
      <w:pPr>
        <w:numPr>
          <w:ilvl w:val="0"/>
          <w:numId w:val="3"/>
        </w:numPr>
        <w:tabs>
          <w:tab w:val="left" w:pos="1980"/>
        </w:tabs>
        <w:rPr>
          <w:b/>
        </w:rPr>
      </w:pPr>
      <w:r>
        <w:rPr>
          <w:b/>
        </w:rPr>
        <w:t>Barnetse/levens sociala situation utanför skolan/förskolan</w:t>
      </w:r>
    </w:p>
    <w:p w:rsidR="00376C0A" w:rsidRPr="00633293" w:rsidRDefault="00376C0A" w:rsidP="00376C0A">
      <w:pPr>
        <w:tabs>
          <w:tab w:val="left" w:pos="1980"/>
        </w:tabs>
        <w:ind w:left="360"/>
      </w:pPr>
      <w:r w:rsidRPr="00633293">
        <w:t xml:space="preserve">Hemmiljön: </w:t>
      </w:r>
    </w:p>
    <w:p w:rsidR="00376C0A" w:rsidRPr="00633293" w:rsidRDefault="00376C0A" w:rsidP="00376C0A">
      <w:pPr>
        <w:tabs>
          <w:tab w:val="left" w:pos="1260"/>
        </w:tabs>
        <w:spacing w:line="240" w:lineRule="auto"/>
      </w:pPr>
      <w:r>
        <w:tab/>
        <w:t xml:space="preserve">1. </w:t>
      </w:r>
      <w:r w:rsidRPr="00633293">
        <w:t>Familjens bakgrund och situation</w:t>
      </w:r>
    </w:p>
    <w:p w:rsidR="00376C0A" w:rsidRPr="00633293" w:rsidRDefault="00376C0A" w:rsidP="00376C0A">
      <w:pPr>
        <w:tabs>
          <w:tab w:val="left" w:pos="1260"/>
          <w:tab w:val="left" w:pos="1980"/>
        </w:tabs>
        <w:spacing w:line="240" w:lineRule="auto"/>
      </w:pPr>
      <w:r>
        <w:t xml:space="preserve">                       2. </w:t>
      </w:r>
      <w:r w:rsidRPr="00633293">
        <w:t>Familjenätverk</w:t>
      </w:r>
    </w:p>
    <w:p w:rsidR="00376C0A" w:rsidRPr="00633293" w:rsidRDefault="00376C0A" w:rsidP="00376C0A">
      <w:pPr>
        <w:tabs>
          <w:tab w:val="left" w:pos="1260"/>
          <w:tab w:val="left" w:pos="1980"/>
        </w:tabs>
        <w:spacing w:line="240" w:lineRule="auto"/>
      </w:pPr>
      <w:r>
        <w:tab/>
        <w:t xml:space="preserve">3. </w:t>
      </w:r>
      <w:r w:rsidRPr="00633293">
        <w:t>Boende</w:t>
      </w:r>
    </w:p>
    <w:p w:rsidR="00376C0A" w:rsidRDefault="00376C0A" w:rsidP="00376C0A">
      <w:pPr>
        <w:tabs>
          <w:tab w:val="left" w:pos="1260"/>
          <w:tab w:val="left" w:pos="1980"/>
        </w:tabs>
        <w:spacing w:line="240" w:lineRule="auto"/>
      </w:pPr>
      <w:r>
        <w:tab/>
        <w:t xml:space="preserve">4. </w:t>
      </w:r>
      <w:r w:rsidRPr="00633293">
        <w:t>Föräldrarnas arbete</w:t>
      </w:r>
    </w:p>
    <w:p w:rsidR="00376C0A" w:rsidRDefault="00376C0A" w:rsidP="00376C0A">
      <w:pPr>
        <w:tabs>
          <w:tab w:val="left" w:pos="1260"/>
          <w:tab w:val="left" w:pos="1980"/>
        </w:tabs>
        <w:spacing w:line="240" w:lineRule="auto"/>
      </w:pPr>
      <w:r>
        <w:tab/>
        <w:t>5. Ekonomi</w:t>
      </w:r>
    </w:p>
    <w:p w:rsidR="00376C0A" w:rsidRDefault="00376C0A" w:rsidP="00376C0A">
      <w:pPr>
        <w:tabs>
          <w:tab w:val="left" w:pos="1260"/>
          <w:tab w:val="left" w:pos="1980"/>
        </w:tabs>
        <w:spacing w:line="240" w:lineRule="auto"/>
      </w:pPr>
      <w:r>
        <w:tab/>
        <w:t>6. Social integrering</w:t>
      </w:r>
    </w:p>
    <w:p w:rsidR="00376C0A" w:rsidRDefault="00376C0A" w:rsidP="00376C0A">
      <w:pPr>
        <w:tabs>
          <w:tab w:val="left" w:pos="1260"/>
          <w:tab w:val="left" w:pos="1980"/>
        </w:tabs>
        <w:spacing w:line="240" w:lineRule="auto"/>
      </w:pPr>
      <w:r>
        <w:tab/>
        <w:t>7. Lokalsamhällets resurser</w:t>
      </w:r>
    </w:p>
    <w:p w:rsidR="00376C0A" w:rsidRDefault="00376C0A" w:rsidP="00376C0A">
      <w:pPr>
        <w:tabs>
          <w:tab w:val="left" w:pos="1260"/>
          <w:tab w:val="left" w:pos="1980"/>
        </w:tabs>
        <w:spacing w:line="240" w:lineRule="auto"/>
      </w:pPr>
    </w:p>
    <w:p w:rsidR="00376C0A" w:rsidRDefault="00376C0A" w:rsidP="00376C0A">
      <w:pPr>
        <w:tabs>
          <w:tab w:val="left" w:pos="1260"/>
          <w:tab w:val="left" w:pos="1980"/>
        </w:tabs>
        <w:spacing w:line="240" w:lineRule="auto"/>
      </w:pPr>
      <w:r>
        <w:t>Ovanstående faktorer ger ytterligare förklaringar (annan än utvecklingsstörning) av betydelse för elevens förutsättningar att nå grundskolans kunskapskrav?</w:t>
      </w:r>
    </w:p>
    <w:p w:rsidR="00376C0A" w:rsidRDefault="00376C0A" w:rsidP="00376C0A">
      <w:pPr>
        <w:tabs>
          <w:tab w:val="left" w:pos="1260"/>
          <w:tab w:val="left" w:pos="1980"/>
        </w:tabs>
        <w:spacing w:line="240" w:lineRule="auto"/>
        <w:ind w:left="1304"/>
      </w:pPr>
      <w:r>
        <w:t xml:space="preserve">        </w:t>
      </w:r>
    </w:p>
    <w:p w:rsidR="00376C0A" w:rsidRDefault="00376C0A" w:rsidP="00376C0A">
      <w:pPr>
        <w:tabs>
          <w:tab w:val="left" w:pos="1260"/>
          <w:tab w:val="left" w:pos="1980"/>
        </w:tabs>
        <w:spacing w:line="240" w:lineRule="auto"/>
        <w:ind w:left="1304"/>
      </w:pPr>
      <w:r>
        <w:t xml:space="preserve">  Ja</w:t>
      </w:r>
      <w:proofErr w:type="gramStart"/>
      <w:r>
        <w:t>…………………</w:t>
      </w:r>
      <w:proofErr w:type="gramEnd"/>
      <w:r>
        <w:t>Nej………………</w:t>
      </w:r>
    </w:p>
    <w:p w:rsidR="00376C0A" w:rsidRDefault="00376C0A" w:rsidP="00376C0A">
      <w:pPr>
        <w:tabs>
          <w:tab w:val="left" w:pos="1260"/>
          <w:tab w:val="left" w:pos="1980"/>
        </w:tabs>
        <w:spacing w:line="240" w:lineRule="auto"/>
        <w:ind w:left="1304"/>
      </w:pPr>
    </w:p>
    <w:p w:rsidR="00376C0A" w:rsidRDefault="00376C0A" w:rsidP="00376C0A">
      <w:pPr>
        <w:tabs>
          <w:tab w:val="left" w:pos="1260"/>
          <w:tab w:val="left" w:pos="1980"/>
        </w:tabs>
        <w:spacing w:line="240" w:lineRule="auto"/>
      </w:pPr>
      <w:r w:rsidRPr="00BB721C">
        <w:rPr>
          <w:b/>
        </w:rPr>
        <w:t>II. Situationen i hemmet:</w:t>
      </w:r>
      <w:r>
        <w:t xml:space="preserve"> Får barnet tillräckligt med omvårdnad och stöd för sin utveckling genom vårdnadshavarna  </w:t>
      </w:r>
    </w:p>
    <w:p w:rsidR="00376C0A" w:rsidRDefault="00376C0A" w:rsidP="00376C0A">
      <w:pPr>
        <w:tabs>
          <w:tab w:val="left" w:pos="1260"/>
          <w:tab w:val="left" w:pos="1980"/>
        </w:tabs>
        <w:spacing w:line="240" w:lineRule="auto"/>
        <w:ind w:left="1304"/>
      </w:pPr>
      <w:r>
        <w:t xml:space="preserve"> 1. Grundläggande omsorg och stabilitet</w:t>
      </w:r>
    </w:p>
    <w:p w:rsidR="00376C0A" w:rsidRDefault="00376C0A" w:rsidP="00376C0A">
      <w:pPr>
        <w:tabs>
          <w:tab w:val="left" w:pos="1260"/>
          <w:tab w:val="left" w:pos="1980"/>
        </w:tabs>
        <w:spacing w:line="240" w:lineRule="auto"/>
        <w:ind w:left="1304"/>
      </w:pPr>
      <w:r>
        <w:t xml:space="preserve"> 2. Säkerhet</w:t>
      </w:r>
    </w:p>
    <w:p w:rsidR="00376C0A" w:rsidRDefault="00376C0A" w:rsidP="00376C0A">
      <w:pPr>
        <w:tabs>
          <w:tab w:val="left" w:pos="1260"/>
          <w:tab w:val="left" w:pos="1980"/>
        </w:tabs>
        <w:spacing w:line="240" w:lineRule="auto"/>
        <w:ind w:left="1304"/>
      </w:pPr>
      <w:r>
        <w:t>3. Stimulans</w:t>
      </w:r>
    </w:p>
    <w:p w:rsidR="00376C0A" w:rsidRDefault="00376C0A" w:rsidP="00376C0A">
      <w:pPr>
        <w:tabs>
          <w:tab w:val="left" w:pos="1260"/>
          <w:tab w:val="left" w:pos="1980"/>
        </w:tabs>
        <w:spacing w:line="240" w:lineRule="auto"/>
        <w:ind w:left="1304"/>
      </w:pPr>
      <w:r>
        <w:t>4. Vägledning och gränssättning</w:t>
      </w:r>
    </w:p>
    <w:p w:rsidR="00376C0A" w:rsidRDefault="00376C0A" w:rsidP="00376C0A">
      <w:pPr>
        <w:tabs>
          <w:tab w:val="left" w:pos="1260"/>
          <w:tab w:val="left" w:pos="1980"/>
        </w:tabs>
        <w:spacing w:line="240" w:lineRule="auto"/>
        <w:ind w:firstLine="1304"/>
      </w:pPr>
      <w:r>
        <w:t>5. Stabilitet</w:t>
      </w:r>
    </w:p>
    <w:p w:rsidR="00376C0A" w:rsidRDefault="00376C0A" w:rsidP="00376C0A">
      <w:pPr>
        <w:tabs>
          <w:tab w:val="left" w:pos="1260"/>
          <w:tab w:val="left" w:pos="1980"/>
        </w:tabs>
        <w:spacing w:line="240" w:lineRule="auto"/>
        <w:ind w:left="1304"/>
      </w:pPr>
      <w:r>
        <w:t xml:space="preserve">          </w:t>
      </w:r>
    </w:p>
    <w:p w:rsidR="00376C0A" w:rsidRDefault="00376C0A" w:rsidP="00376C0A">
      <w:pPr>
        <w:tabs>
          <w:tab w:val="left" w:pos="1260"/>
        </w:tabs>
        <w:spacing w:line="240" w:lineRule="auto"/>
      </w:pPr>
      <w:r>
        <w:t>Ger situationen i hemmet ytterligare förklaring (annan än utvecklingsstörning) av betydelse för elevens förutsättningar att nå grundskolans kunskapskrav?</w:t>
      </w:r>
    </w:p>
    <w:p w:rsidR="00376C0A" w:rsidRDefault="00376C0A" w:rsidP="00376C0A">
      <w:pPr>
        <w:tabs>
          <w:tab w:val="left" w:pos="1260"/>
        </w:tabs>
        <w:spacing w:line="240" w:lineRule="auto"/>
      </w:pPr>
    </w:p>
    <w:p w:rsidR="00376C0A" w:rsidRDefault="00376C0A" w:rsidP="00376C0A">
      <w:pPr>
        <w:tabs>
          <w:tab w:val="left" w:pos="1260"/>
        </w:tabs>
        <w:spacing w:line="240" w:lineRule="auto"/>
        <w:ind w:firstLine="1304"/>
      </w:pPr>
      <w:r>
        <w:t>Ja</w:t>
      </w:r>
      <w:proofErr w:type="gramStart"/>
      <w:r>
        <w:t>…………………………</w:t>
      </w:r>
      <w:proofErr w:type="gramEnd"/>
      <w:r>
        <w:t>Nej  ……………………</w:t>
      </w:r>
    </w:p>
    <w:p w:rsidR="00376C0A" w:rsidRDefault="00376C0A" w:rsidP="00376C0A">
      <w:pPr>
        <w:tabs>
          <w:tab w:val="left" w:pos="1260"/>
        </w:tabs>
        <w:spacing w:line="240" w:lineRule="auto"/>
      </w:pPr>
    </w:p>
    <w:p w:rsidR="00376C0A" w:rsidRDefault="00376C0A" w:rsidP="00376C0A">
      <w:pPr>
        <w:numPr>
          <w:ilvl w:val="0"/>
          <w:numId w:val="3"/>
        </w:numPr>
        <w:tabs>
          <w:tab w:val="left" w:pos="1260"/>
        </w:tabs>
        <w:spacing w:line="240" w:lineRule="auto"/>
        <w:rPr>
          <w:b/>
        </w:rPr>
      </w:pPr>
      <w:r w:rsidRPr="00BB721C">
        <w:rPr>
          <w:b/>
        </w:rPr>
        <w:t>Elevens</w:t>
      </w:r>
      <w:r>
        <w:rPr>
          <w:b/>
        </w:rPr>
        <w:t>/barnets</w:t>
      </w:r>
      <w:r w:rsidRPr="00BB721C">
        <w:rPr>
          <w:b/>
        </w:rPr>
        <w:t xml:space="preserve"> sociala relationer i och utanför hemmet</w:t>
      </w:r>
    </w:p>
    <w:p w:rsidR="00376C0A" w:rsidRPr="00BB721C" w:rsidRDefault="00376C0A" w:rsidP="00376C0A">
      <w:pPr>
        <w:numPr>
          <w:ilvl w:val="0"/>
          <w:numId w:val="3"/>
        </w:numPr>
        <w:tabs>
          <w:tab w:val="left" w:pos="1260"/>
        </w:tabs>
        <w:spacing w:line="240" w:lineRule="auto"/>
        <w:rPr>
          <w:b/>
        </w:rPr>
      </w:pPr>
    </w:p>
    <w:p w:rsidR="00376C0A" w:rsidRDefault="00376C0A" w:rsidP="00376C0A">
      <w:pPr>
        <w:numPr>
          <w:ilvl w:val="0"/>
          <w:numId w:val="4"/>
        </w:numPr>
        <w:tabs>
          <w:tab w:val="clear" w:pos="1665"/>
          <w:tab w:val="left" w:pos="1260"/>
        </w:tabs>
        <w:spacing w:line="240" w:lineRule="auto"/>
        <w:ind w:left="1260"/>
      </w:pPr>
      <w:r>
        <w:t>Privata och formella nätverk, vänner och kompisar inom och utanför skolan</w:t>
      </w:r>
    </w:p>
    <w:p w:rsidR="00376C0A" w:rsidRDefault="00376C0A" w:rsidP="00376C0A">
      <w:pPr>
        <w:numPr>
          <w:ilvl w:val="0"/>
          <w:numId w:val="4"/>
        </w:numPr>
        <w:tabs>
          <w:tab w:val="left" w:pos="1260"/>
        </w:tabs>
        <w:spacing w:line="240" w:lineRule="auto"/>
      </w:pPr>
      <w:r>
        <w:t>Fritid</w:t>
      </w:r>
    </w:p>
    <w:p w:rsidR="00376C0A" w:rsidRDefault="00376C0A" w:rsidP="00376C0A">
      <w:pPr>
        <w:numPr>
          <w:ilvl w:val="0"/>
          <w:numId w:val="4"/>
        </w:numPr>
        <w:tabs>
          <w:tab w:val="left" w:pos="1260"/>
        </w:tabs>
        <w:spacing w:line="240" w:lineRule="auto"/>
      </w:pPr>
      <w:r>
        <w:t>Identitet</w:t>
      </w:r>
    </w:p>
    <w:p w:rsidR="00376C0A" w:rsidRDefault="00376C0A" w:rsidP="00376C0A">
      <w:pPr>
        <w:numPr>
          <w:ilvl w:val="0"/>
          <w:numId w:val="4"/>
        </w:numPr>
        <w:tabs>
          <w:tab w:val="left" w:pos="1260"/>
        </w:tabs>
        <w:spacing w:line="240" w:lineRule="auto"/>
      </w:pPr>
      <w:r>
        <w:t>Familj och sociala relationer</w:t>
      </w:r>
    </w:p>
    <w:p w:rsidR="00376C0A" w:rsidRDefault="00376C0A" w:rsidP="00376C0A">
      <w:pPr>
        <w:numPr>
          <w:ilvl w:val="0"/>
          <w:numId w:val="4"/>
        </w:numPr>
        <w:tabs>
          <w:tab w:val="left" w:pos="1260"/>
        </w:tabs>
        <w:spacing w:line="240" w:lineRule="auto"/>
      </w:pPr>
      <w:r>
        <w:t>Förmåga att klara sig själv</w:t>
      </w:r>
    </w:p>
    <w:p w:rsidR="00376C0A" w:rsidRDefault="00376C0A" w:rsidP="00376C0A">
      <w:pPr>
        <w:tabs>
          <w:tab w:val="left" w:pos="1260"/>
        </w:tabs>
        <w:spacing w:line="240" w:lineRule="auto"/>
        <w:ind w:left="1305"/>
      </w:pPr>
    </w:p>
    <w:p w:rsidR="00376C0A" w:rsidRDefault="00376C0A" w:rsidP="00376C0A">
      <w:pPr>
        <w:tabs>
          <w:tab w:val="left" w:pos="1260"/>
        </w:tabs>
        <w:spacing w:line="240" w:lineRule="auto"/>
      </w:pPr>
      <w:r>
        <w:t>Ovanstående faktorer ger ytterligare förklaringar (annan än utvecklingsstörning) av betydelse för elevens förutsättningar att nå grundskolans kunskapskrav?</w:t>
      </w:r>
    </w:p>
    <w:p w:rsidR="00376C0A" w:rsidRDefault="00376C0A" w:rsidP="00376C0A">
      <w:pPr>
        <w:tabs>
          <w:tab w:val="left" w:pos="1260"/>
        </w:tabs>
        <w:spacing w:line="240" w:lineRule="auto"/>
      </w:pPr>
    </w:p>
    <w:p w:rsidR="00376C0A" w:rsidRDefault="00376C0A" w:rsidP="00376C0A">
      <w:pPr>
        <w:tabs>
          <w:tab w:val="left" w:pos="1260"/>
        </w:tabs>
        <w:spacing w:line="240" w:lineRule="auto"/>
        <w:ind w:firstLine="1304"/>
      </w:pPr>
      <w:r>
        <w:t>Ja</w:t>
      </w:r>
      <w:proofErr w:type="gramStart"/>
      <w:r>
        <w:t>…………………………</w:t>
      </w:r>
      <w:proofErr w:type="gramEnd"/>
      <w:r>
        <w:t xml:space="preserve"> Nej  ……………………</w:t>
      </w:r>
    </w:p>
    <w:p w:rsidR="00376C0A" w:rsidRDefault="00376C0A" w:rsidP="00376C0A">
      <w:pPr>
        <w:tabs>
          <w:tab w:val="left" w:pos="1260"/>
        </w:tabs>
        <w:spacing w:line="240" w:lineRule="auto"/>
      </w:pPr>
    </w:p>
    <w:p w:rsidR="00376C0A" w:rsidRDefault="00376C0A" w:rsidP="00376C0A">
      <w:pPr>
        <w:tabs>
          <w:tab w:val="left" w:pos="1260"/>
        </w:tabs>
        <w:spacing w:line="240" w:lineRule="auto"/>
        <w:rPr>
          <w:b/>
        </w:rPr>
      </w:pPr>
      <w:r>
        <w:rPr>
          <w:b/>
        </w:rPr>
        <w:t>IV. Övrigt</w:t>
      </w:r>
    </w:p>
    <w:p w:rsidR="00376C0A" w:rsidRDefault="00376C0A" w:rsidP="00376C0A">
      <w:pPr>
        <w:tabs>
          <w:tab w:val="left" w:pos="1260"/>
        </w:tabs>
        <w:spacing w:line="240" w:lineRule="auto"/>
      </w:pPr>
      <w:r>
        <w:lastRenderedPageBreak/>
        <w:t>Finns ytterligare faktorer, utöver de ovan nämnda faktorerna, (annan än utvecklingsstörning) av betydelse för barnets/elevens förutsättningar att nå grundskolans/förskolans kunskapskrav eller den förväntade utvecklingsnivån i förskolan?</w:t>
      </w:r>
    </w:p>
    <w:p w:rsidR="00376C0A" w:rsidRDefault="00376C0A" w:rsidP="00376C0A">
      <w:pPr>
        <w:tabs>
          <w:tab w:val="left" w:pos="1260"/>
        </w:tabs>
        <w:spacing w:line="240" w:lineRule="auto"/>
      </w:pPr>
    </w:p>
    <w:p w:rsidR="00376C0A" w:rsidRDefault="00376C0A" w:rsidP="00376C0A">
      <w:pPr>
        <w:tabs>
          <w:tab w:val="left" w:pos="1260"/>
        </w:tabs>
        <w:spacing w:line="240" w:lineRule="auto"/>
        <w:ind w:firstLine="1304"/>
      </w:pPr>
      <w:r>
        <w:t>Ja</w:t>
      </w:r>
      <w:proofErr w:type="gramStart"/>
      <w:r>
        <w:t>…………………………</w:t>
      </w:r>
      <w:proofErr w:type="gramEnd"/>
      <w:r>
        <w:t>Nej  ……………………</w:t>
      </w:r>
    </w:p>
    <w:p w:rsidR="00376C0A" w:rsidRPr="00BB721C" w:rsidRDefault="00376C0A" w:rsidP="00376C0A">
      <w:pPr>
        <w:tabs>
          <w:tab w:val="left" w:pos="1260"/>
        </w:tabs>
        <w:spacing w:line="240" w:lineRule="auto"/>
        <w:rPr>
          <w:b/>
        </w:rPr>
      </w:pPr>
    </w:p>
    <w:p w:rsidR="00376C0A" w:rsidRDefault="00376C0A" w:rsidP="00376C0A">
      <w:pPr>
        <w:tabs>
          <w:tab w:val="left" w:pos="1260"/>
        </w:tabs>
        <w:spacing w:line="240" w:lineRule="auto"/>
      </w:pPr>
    </w:p>
    <w:p w:rsidR="00376C0A" w:rsidRDefault="00376C0A" w:rsidP="00376C0A">
      <w:pPr>
        <w:tabs>
          <w:tab w:val="left" w:pos="1260"/>
        </w:tabs>
        <w:spacing w:line="240" w:lineRule="auto"/>
        <w:rPr>
          <w:b/>
        </w:rPr>
      </w:pPr>
      <w:r w:rsidRPr="00BB721C">
        <w:rPr>
          <w:b/>
        </w:rPr>
        <w:t>V. Sammanfattande bedömning</w:t>
      </w:r>
    </w:p>
    <w:p w:rsidR="00376C0A" w:rsidRDefault="00376C0A" w:rsidP="00376C0A">
      <w:pPr>
        <w:tabs>
          <w:tab w:val="left" w:pos="1260"/>
        </w:tabs>
        <w:spacing w:line="240" w:lineRule="auto"/>
      </w:pPr>
      <w:r>
        <w:t xml:space="preserve">Ger barnets </w:t>
      </w:r>
      <w:proofErr w:type="gramStart"/>
      <w:r>
        <w:t>elevens</w:t>
      </w:r>
      <w:proofErr w:type="gramEnd"/>
      <w:r>
        <w:t xml:space="preserve"> sociala situation stort sett ytterligare förklaring (annan än utvecklingsstörning) av betydelse för barnets/ elevens förutsättningar att nå grundskolans kunskapskrav?</w:t>
      </w:r>
    </w:p>
    <w:p w:rsidR="00376C0A" w:rsidRDefault="00376C0A" w:rsidP="00376C0A">
      <w:pPr>
        <w:tabs>
          <w:tab w:val="left" w:pos="1260"/>
        </w:tabs>
        <w:spacing w:line="240" w:lineRule="auto"/>
      </w:pPr>
    </w:p>
    <w:p w:rsidR="00376C0A" w:rsidRDefault="00376C0A" w:rsidP="00376C0A">
      <w:pPr>
        <w:tabs>
          <w:tab w:val="left" w:pos="1260"/>
        </w:tabs>
        <w:spacing w:line="240" w:lineRule="auto"/>
        <w:ind w:firstLine="1304"/>
      </w:pPr>
      <w:r>
        <w:t>Ja</w:t>
      </w:r>
      <w:proofErr w:type="gramStart"/>
      <w:r>
        <w:t>…………………………</w:t>
      </w:r>
      <w:proofErr w:type="gramEnd"/>
      <w:r>
        <w:t>Nej  ……………………</w:t>
      </w:r>
    </w:p>
    <w:p w:rsidR="00376C0A" w:rsidRDefault="00376C0A" w:rsidP="00376C0A">
      <w:pPr>
        <w:tabs>
          <w:tab w:val="left" w:pos="1260"/>
        </w:tabs>
        <w:spacing w:line="240" w:lineRule="auto"/>
        <w:ind w:firstLine="1304"/>
      </w:pPr>
    </w:p>
    <w:p w:rsidR="00376C0A" w:rsidRDefault="00376C0A" w:rsidP="00376C0A">
      <w:pPr>
        <w:tabs>
          <w:tab w:val="left" w:pos="1260"/>
        </w:tabs>
        <w:spacing w:line="240" w:lineRule="auto"/>
        <w:ind w:firstLine="1304"/>
      </w:pPr>
      <w:r>
        <w:t>Kommentarer</w:t>
      </w:r>
    </w:p>
    <w:p w:rsidR="00376C0A" w:rsidRDefault="00376C0A" w:rsidP="00376C0A">
      <w:pPr>
        <w:spacing w:line="240" w:lineRule="auto"/>
        <w:rPr>
          <w:b/>
        </w:rPr>
      </w:pPr>
    </w:p>
    <w:p w:rsidR="00376C0A" w:rsidRDefault="00376C0A" w:rsidP="00376C0A">
      <w:pPr>
        <w:spacing w:line="240" w:lineRule="auto"/>
        <w:rPr>
          <w:b/>
        </w:rPr>
      </w:pPr>
    </w:p>
    <w:p w:rsidR="00376C0A" w:rsidRDefault="00376C0A" w:rsidP="00376C0A">
      <w:pPr>
        <w:spacing w:line="240" w:lineRule="auto"/>
        <w:rPr>
          <w:b/>
        </w:rPr>
      </w:pPr>
    </w:p>
    <w:p w:rsidR="00376C0A" w:rsidRDefault="00376C0A" w:rsidP="00376C0A">
      <w:pPr>
        <w:spacing w:line="240" w:lineRule="auto"/>
        <w:rPr>
          <w:b/>
        </w:rPr>
      </w:pPr>
      <w:r>
        <w:rPr>
          <w:b/>
        </w:rPr>
        <w:t>Ansvarig för social bedömning</w:t>
      </w:r>
    </w:p>
    <w:p w:rsidR="00376C0A" w:rsidRDefault="00376C0A" w:rsidP="00376C0A">
      <w:pPr>
        <w:spacing w:line="240" w:lineRule="auto"/>
        <w:rPr>
          <w:b/>
        </w:rPr>
      </w:pPr>
    </w:p>
    <w:p w:rsidR="00376C0A" w:rsidRDefault="00376C0A" w:rsidP="00376C0A">
      <w:pPr>
        <w:spacing w:line="240" w:lineRule="auto"/>
        <w:rPr>
          <w:b/>
        </w:rPr>
      </w:pPr>
    </w:p>
    <w:p w:rsidR="00376C0A" w:rsidRDefault="00376C0A" w:rsidP="00376C0A">
      <w:pPr>
        <w:spacing w:line="240" w:lineRule="auto"/>
        <w:rPr>
          <w:b/>
        </w:rPr>
      </w:pPr>
      <w:r>
        <w:rPr>
          <w:b/>
        </w:rPr>
        <w:t>Ort och datum</w:t>
      </w:r>
    </w:p>
    <w:p w:rsidR="00376C0A" w:rsidRDefault="00376C0A" w:rsidP="00376C0A">
      <w:pPr>
        <w:spacing w:line="240" w:lineRule="auto"/>
        <w:rPr>
          <w:b/>
        </w:rPr>
      </w:pPr>
    </w:p>
    <w:p w:rsidR="00376C0A" w:rsidRDefault="00376C0A" w:rsidP="00376C0A">
      <w:pPr>
        <w:spacing w:line="240" w:lineRule="auto"/>
        <w:rPr>
          <w:b/>
        </w:rPr>
      </w:pPr>
    </w:p>
    <w:p w:rsidR="00376C0A" w:rsidRDefault="00376C0A" w:rsidP="00376C0A">
      <w:pPr>
        <w:spacing w:line="240" w:lineRule="auto"/>
        <w:rPr>
          <w:b/>
        </w:rPr>
      </w:pPr>
      <w:r>
        <w:rPr>
          <w:b/>
        </w:rPr>
        <w:t>Namnunderskrift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Namnförtydligande</w:t>
      </w:r>
    </w:p>
    <w:p w:rsidR="00376C0A" w:rsidRDefault="00376C0A" w:rsidP="00376C0A">
      <w:pPr>
        <w:spacing w:line="240" w:lineRule="auto"/>
        <w:rPr>
          <w:b/>
        </w:rPr>
      </w:pPr>
    </w:p>
    <w:p w:rsidR="00376C0A" w:rsidRDefault="00376C0A" w:rsidP="00376C0A">
      <w:pPr>
        <w:spacing w:line="240" w:lineRule="auto"/>
        <w:rPr>
          <w:b/>
        </w:rPr>
      </w:pPr>
    </w:p>
    <w:p w:rsidR="00376C0A" w:rsidRDefault="00376C0A" w:rsidP="00376C0A">
      <w:pPr>
        <w:spacing w:line="240" w:lineRule="auto"/>
        <w:rPr>
          <w:b/>
        </w:rPr>
      </w:pPr>
    </w:p>
    <w:p w:rsidR="00376C0A" w:rsidRPr="00BB721C" w:rsidRDefault="00376C0A" w:rsidP="00376C0A">
      <w:pPr>
        <w:spacing w:line="240" w:lineRule="auto"/>
        <w:rPr>
          <w:b/>
        </w:rPr>
      </w:pPr>
    </w:p>
    <w:p w:rsidR="00376C0A" w:rsidRDefault="00376C0A" w:rsidP="00376C0A">
      <w:pPr>
        <w:spacing w:line="240" w:lineRule="auto"/>
        <w:ind w:left="1304"/>
      </w:pPr>
    </w:p>
    <w:p w:rsidR="00376C0A" w:rsidRPr="00633293" w:rsidRDefault="00376C0A" w:rsidP="00376C0A">
      <w:pPr>
        <w:spacing w:line="240" w:lineRule="auto"/>
        <w:ind w:left="1304"/>
      </w:pPr>
    </w:p>
    <w:p w:rsidR="00376C0A" w:rsidRDefault="00376C0A" w:rsidP="00376C0A">
      <w:pPr>
        <w:spacing w:line="240" w:lineRule="auto"/>
        <w:ind w:left="1080"/>
        <w:jc w:val="both"/>
        <w:rPr>
          <w:b/>
        </w:rPr>
      </w:pPr>
    </w:p>
    <w:p w:rsidR="006D44F2" w:rsidRPr="00CD3030" w:rsidRDefault="006D44F2" w:rsidP="00CD3030"/>
    <w:sectPr w:rsidR="006D44F2" w:rsidRPr="00CD3030" w:rsidSect="001E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54901F2"/>
    <w:multiLevelType w:val="hybridMultilevel"/>
    <w:tmpl w:val="955A3C0E"/>
    <w:lvl w:ilvl="0" w:tplc="D6BEEEB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>
    <w:nsid w:val="38142762"/>
    <w:multiLevelType w:val="hybridMultilevel"/>
    <w:tmpl w:val="FFF29DF8"/>
    <w:lvl w:ilvl="0" w:tplc="AD3A0D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3A0D1C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B10826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38"/>
    <w:rsid w:val="000A0E7C"/>
    <w:rsid w:val="000E4180"/>
    <w:rsid w:val="00106FEB"/>
    <w:rsid w:val="00123673"/>
    <w:rsid w:val="001E32DA"/>
    <w:rsid w:val="002379FD"/>
    <w:rsid w:val="002C420D"/>
    <w:rsid w:val="00317C40"/>
    <w:rsid w:val="00350B4E"/>
    <w:rsid w:val="00376C0A"/>
    <w:rsid w:val="00445F15"/>
    <w:rsid w:val="004974B5"/>
    <w:rsid w:val="004E63BA"/>
    <w:rsid w:val="00530AE0"/>
    <w:rsid w:val="00573B2A"/>
    <w:rsid w:val="005D08D9"/>
    <w:rsid w:val="005D59B3"/>
    <w:rsid w:val="006070E0"/>
    <w:rsid w:val="00617EFF"/>
    <w:rsid w:val="006527DC"/>
    <w:rsid w:val="0069251F"/>
    <w:rsid w:val="006D44F2"/>
    <w:rsid w:val="00756D42"/>
    <w:rsid w:val="007B2E90"/>
    <w:rsid w:val="0082681E"/>
    <w:rsid w:val="00841E2C"/>
    <w:rsid w:val="00891BDD"/>
    <w:rsid w:val="008A458D"/>
    <w:rsid w:val="00934B44"/>
    <w:rsid w:val="00A13741"/>
    <w:rsid w:val="00A21195"/>
    <w:rsid w:val="00A253CB"/>
    <w:rsid w:val="00A9738C"/>
    <w:rsid w:val="00B4234E"/>
    <w:rsid w:val="00B475C9"/>
    <w:rsid w:val="00CC49BA"/>
    <w:rsid w:val="00CD3030"/>
    <w:rsid w:val="00CE61B3"/>
    <w:rsid w:val="00D25206"/>
    <w:rsid w:val="00D3334D"/>
    <w:rsid w:val="00D37C28"/>
    <w:rsid w:val="00D51478"/>
    <w:rsid w:val="00D95A38"/>
    <w:rsid w:val="00E12763"/>
    <w:rsid w:val="00E7168A"/>
    <w:rsid w:val="00E83EB7"/>
    <w:rsid w:val="00EA51C5"/>
    <w:rsid w:val="00EE1802"/>
    <w:rsid w:val="00EE50EB"/>
    <w:rsid w:val="00F31393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Body Text" w:uiPriority="0"/>
    <w:lsdException w:name="Subtitle" w:uiPriority="11"/>
    <w:lsdException w:name="Hyperlink" w:uiPriority="0"/>
    <w:lsdException w:name="Strong" w:uiPriority="22"/>
    <w:lsdException w:name="Emphasis" w:uiPriority="2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376C0A"/>
    <w:pPr>
      <w:spacing w:line="300" w:lineRule="atLeast"/>
    </w:pPr>
    <w:rPr>
      <w:rFonts w:ascii="Garamond" w:hAnsi="Garamond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Body Text" w:uiPriority="0"/>
    <w:lsdException w:name="Subtitle" w:uiPriority="11"/>
    <w:lsdException w:name="Hyperlink" w:uiPriority="0"/>
    <w:lsdException w:name="Strong" w:uiPriority="22"/>
    <w:lsdException w:name="Emphasis" w:uiPriority="2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376C0A"/>
    <w:pPr>
      <w:spacing w:line="300" w:lineRule="atLeast"/>
    </w:pPr>
    <w:rPr>
      <w:rFonts w:ascii="Garamond" w:hAnsi="Garamond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B247-C302-48C4-964E-8624ECF1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 Bordbar</dc:creator>
  <cp:keywords>2012-12-18</cp:keywords>
  <dc:description/>
  <cp:lastModifiedBy>Azar Bordbar</cp:lastModifiedBy>
  <cp:revision>3</cp:revision>
  <dcterms:created xsi:type="dcterms:W3CDTF">2017-10-04T09:22:00Z</dcterms:created>
  <dcterms:modified xsi:type="dcterms:W3CDTF">2017-10-04T09:23:00Z</dcterms:modified>
</cp:coreProperties>
</file>